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B0" w:rsidRPr="00913042" w:rsidRDefault="002E62BC" w:rsidP="002E6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042">
        <w:rPr>
          <w:rFonts w:ascii="Times New Roman" w:hAnsi="Times New Roman" w:cs="Times New Roman"/>
          <w:b/>
          <w:sz w:val="28"/>
          <w:szCs w:val="28"/>
        </w:rPr>
        <w:t>Зеленая школа</w:t>
      </w:r>
    </w:p>
    <w:p w:rsidR="002E62BC" w:rsidRPr="00913042" w:rsidRDefault="002E62BC" w:rsidP="007404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42">
        <w:rPr>
          <w:rFonts w:ascii="Times New Roman" w:hAnsi="Times New Roman" w:cs="Times New Roman"/>
          <w:sz w:val="28"/>
          <w:szCs w:val="28"/>
        </w:rPr>
        <w:t xml:space="preserve">«Зеленая школа» - это нескучные уроки экологии об осознанном потреблении, обращении с отходами и сохранении здоровья нашей планеты.                                                                                              МБОУ СОШ с. </w:t>
      </w:r>
      <w:proofErr w:type="gramStart"/>
      <w:r w:rsidRPr="00913042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913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042">
        <w:rPr>
          <w:rFonts w:ascii="Times New Roman" w:hAnsi="Times New Roman" w:cs="Times New Roman"/>
          <w:sz w:val="28"/>
          <w:szCs w:val="28"/>
        </w:rPr>
        <w:t>Труев</w:t>
      </w:r>
      <w:proofErr w:type="spellEnd"/>
      <w:r w:rsidRPr="00913042">
        <w:rPr>
          <w:rFonts w:ascii="Times New Roman" w:hAnsi="Times New Roman" w:cs="Times New Roman"/>
          <w:sz w:val="28"/>
          <w:szCs w:val="28"/>
        </w:rPr>
        <w:t xml:space="preserve"> принимает участие в во Всероссийском онлайн – проекте «Зеленая школа».                                                                                                                                           В рамках проекта учащимся предложены видео-уроки, задания и тесты о системе сбора отходов в России, сортировке и переработке опасных отходов, мировом опыте в сфере ТКО и экологической ответственности человека.                                                                        Обучающиеся школы твердо убеждены, что раздельный сбор ТКО предусматривает разделение ТКО потребителями по установленным видам отходов и накопление отсортированных ТКО в контейнерах для соответствующих видов отходов </w:t>
      </w:r>
      <w:r w:rsidR="0074040E" w:rsidRPr="00913042">
        <w:rPr>
          <w:rFonts w:ascii="Times New Roman" w:hAnsi="Times New Roman" w:cs="Times New Roman"/>
          <w:sz w:val="28"/>
          <w:szCs w:val="28"/>
        </w:rPr>
        <w:t>либо их передача в пункты сбора вторичных ресурсов. Разделение отходов необходимо для того, чтобы из всех коммунальных отходов выделять полезные материалы, годные для повторного использования. Только внедрение раздельного сбора отходо</w:t>
      </w:r>
      <w:proofErr w:type="gramStart"/>
      <w:r w:rsidR="0074040E" w:rsidRPr="0091304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74040E" w:rsidRPr="00913042">
        <w:rPr>
          <w:rFonts w:ascii="Times New Roman" w:hAnsi="Times New Roman" w:cs="Times New Roman"/>
          <w:sz w:val="28"/>
          <w:szCs w:val="28"/>
        </w:rPr>
        <w:t>далее – РСО) может обеспечить максимальную выборку отходов, которые можно использовать в дальнейшем для изготовления новой продукции (далее – вторичные ресурсы) из коммунальных отходов.</w:t>
      </w:r>
    </w:p>
    <w:p w:rsidR="0074040E" w:rsidRDefault="00913042" w:rsidP="00740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1771650"/>
            <wp:effectExtent l="0" t="0" r="9525" b="0"/>
            <wp:docPr id="3" name="Рисунок 3" descr="C:\Users\Галия\Downloads\IMG_20250312_122812_963@-36636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я\Downloads\IMG_20250312_122812_963@-366360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89" cy="17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9500" cy="1762125"/>
            <wp:effectExtent l="0" t="0" r="0" b="9525"/>
            <wp:docPr id="4" name="Рисунок 4" descr="C:\Users\Галия\Downloads\IMG-202503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я\Downloads\IMG-20250312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69" cy="176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042" w:rsidRDefault="00913042" w:rsidP="00740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4533" cy="1352550"/>
            <wp:effectExtent l="0" t="0" r="0" b="0"/>
            <wp:docPr id="5" name="Рисунок 5" descr="C:\Users\Галия\Downloads\IMG_20250312_111622_922@-1215058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я\Downloads\IMG_20250312_111622_922@-12150580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49" cy="135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1350169"/>
            <wp:effectExtent l="0" t="0" r="0" b="2540"/>
            <wp:docPr id="6" name="Рисунок 6" descr="C:\Users\Галия\Downloads\IMG_20250312_121510_559@64225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я\Downloads\IMG_20250312_121510_559@642250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47" cy="135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3042" w:rsidRPr="002E62BC" w:rsidRDefault="00913042" w:rsidP="007404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3042" w:rsidRPr="002E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BC"/>
    <w:rsid w:val="002E62BC"/>
    <w:rsid w:val="0074040E"/>
    <w:rsid w:val="00913042"/>
    <w:rsid w:val="00D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Галия</cp:lastModifiedBy>
  <cp:revision>1</cp:revision>
  <dcterms:created xsi:type="dcterms:W3CDTF">2025-03-14T05:12:00Z</dcterms:created>
  <dcterms:modified xsi:type="dcterms:W3CDTF">2025-03-14T05:39:00Z</dcterms:modified>
</cp:coreProperties>
</file>