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20" w:firstLineChars="5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Декада предметов филологического цикла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120" w:firstLineChars="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по 26 апреля 2021 года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МБОУ СОШ с. Большой Труев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проходила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декада предметов филологического цикла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 Ее 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роведение является составной частью учебно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-воспитательного процесса. Она способствует повышению уровня знаний обучающихся и развитию у них интереса к изучению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русского,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родного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иностранного  языков, а также развитию их творческих способностей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предусматривает участие в ней широкого контингента учеников, включает комплекс разных по смыслу и форме мероприятий, которые направлены на реализацию задач комплексного подхода к воспитанию учеников.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В соответствии с планом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Декады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в школе прошли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следующие мероприятия:</w:t>
      </w:r>
    </w:p>
    <w:p>
      <w:pPr>
        <w:numPr>
          <w:ilvl w:val="0"/>
          <w:numId w:val="0"/>
        </w:numPr>
        <w:spacing w:after="166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Оформление стендов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Онлайн - олимпиада на платформе Учи.ру 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 Пробный ЕГЭ по английскому языку</w:t>
      </w:r>
    </w:p>
    <w:p>
      <w:pPr>
        <w:numPr>
          <w:ilvl w:val="0"/>
          <w:numId w:val="0"/>
        </w:numPr>
        <w:spacing w:after="166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Интеллектуальная игра «Тамчы шоу» - «Г. Тукай в наших сердцах»</w:t>
      </w:r>
    </w:p>
    <w:p>
      <w:pPr>
        <w:numPr>
          <w:ilvl w:val="0"/>
          <w:numId w:val="0"/>
        </w:numPr>
        <w:spacing w:after="166" w:line="240" w:lineRule="auto"/>
        <w:ind w:left="-360" w:leftChars="0" w:firstLine="360" w:firstLineChars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Интеллектуальная игра «Самый умный», посвященная 215-летию Н. В. Гоголя</w:t>
      </w:r>
    </w:p>
    <w:p>
      <w:pPr>
        <w:numPr>
          <w:ilvl w:val="0"/>
          <w:numId w:val="0"/>
        </w:numPr>
        <w:ind w:left="-360" w:leftChars="0" w:firstLine="360" w:firstLineChars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Презентации «Из истории языка»</w:t>
      </w:r>
    </w:p>
    <w:p>
      <w:pPr>
        <w:numPr>
          <w:ilvl w:val="0"/>
          <w:numId w:val="0"/>
        </w:numP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Презентации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посвященные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писателям-юбилярам</w:t>
      </w:r>
    </w:p>
    <w:p>
      <w:pPr>
        <w:numPr>
          <w:ilvl w:val="0"/>
          <w:numId w:val="0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8.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Конкурс чтецов «Люблю тебя, моя Россия!»</w:t>
      </w:r>
    </w:p>
    <w:p>
      <w:pPr>
        <w:numPr>
          <w:ilvl w:val="0"/>
          <w:numId w:val="0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9..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Конкурс рисунков по произведениям Г. Тукая</w:t>
      </w:r>
    </w:p>
    <w:p>
      <w:pPr>
        <w:numPr>
          <w:ilvl w:val="0"/>
          <w:numId w:val="0"/>
        </w:num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10. Открытые уроки :</w:t>
      </w:r>
    </w:p>
    <w:p>
      <w:pPr>
        <w:ind w:left="360" w:leftChars="109" w:hanging="120" w:hangingChars="5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1.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рок русского языка «Подготовка к сочинению-описанию»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5 б кл. Учит.: Хальметова И. И.</w:t>
      </w:r>
    </w:p>
    <w:p>
      <w:pPr>
        <w:ind w:left="360" w:leftChars="109" w:hanging="120" w:hangingChars="5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2.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рок английского языка </w:t>
      </w:r>
      <w:r>
        <w:rPr>
          <w:rFonts w:ascii="Times New Roman" w:hAnsi="Times New Roman" w:cs="Times New Roman"/>
          <w:sz w:val="24"/>
          <w:szCs w:val="24"/>
        </w:rPr>
        <w:t xml:space="preserve">«Путешествие»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5 б кл. Учит.: Аширова З. А.</w:t>
      </w:r>
    </w:p>
    <w:p>
      <w:pPr>
        <w:ind w:left="360" w:leftChars="109" w:hanging="120" w:hangingChars="5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3. Урок русского языка в 9 кл. «Подготовка к ОГЭ» Учит. : Асмаева Ф. Х.</w:t>
      </w:r>
    </w:p>
    <w:p>
      <w:pPr>
        <w:numPr>
          <w:ilvl w:val="0"/>
          <w:numId w:val="0"/>
        </w:numPr>
        <w:spacing w:after="166" w:line="240" w:lineRule="auto"/>
        <w:ind w:left="240" w:leftChars="109" w:firstLine="120" w:firstLineChars="5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4.У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рок литературы по рассказу Б. Екимова « Говори, мама, говори»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8б кл. Учит.:</w:t>
      </w:r>
    </w:p>
    <w:p>
      <w:pPr>
        <w:numPr>
          <w:ilvl w:val="0"/>
          <w:numId w:val="0"/>
        </w:numPr>
        <w:spacing w:after="166" w:line="240" w:lineRule="auto"/>
        <w:ind w:left="240" w:leftChars="109" w:firstLine="120" w:firstLineChars="5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    Алиева Г. А.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Проведение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Декады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потребовало большой подготовки со стороны педагогов и обучающихся.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Поставленные задачи были выполнены. Созданы все условия для самовыражения как в интеллектуальном, так и в эмоциональном планах. Реализованы учебные (повторение, активизация полученных знаний), и воспитательные (уважение к культуре родной страны и культуре страны изучаемого языка) и развивающие (расширение кругозора, получение новой информации) и коммуникативные задачи. В целом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Декада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филологии позволила активизировать деятельность обучающихся, стимулировать их дальнейшую работу, приобрести новые и совершенствовать уже приобретенные навыки самостоятельной работы.</w:t>
      </w:r>
    </w:p>
    <w:p>
      <w:pPr>
        <w:ind w:left="360" w:leftChars="109" w:hanging="120" w:hangingChars="5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numPr>
          <w:ilvl w:val="0"/>
          <w:numId w:val="0"/>
        </w:numPr>
        <w:rPr>
          <w:rFonts w:hint="default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2400300" cy="2719070"/>
            <wp:effectExtent l="0" t="0" r="0" b="5080"/>
            <wp:docPr id="1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240030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       </w:t>
      </w:r>
      <w:r>
        <w:rPr>
          <w:rFonts w:hint="default"/>
          <w:lang w:val="ru-RU"/>
        </w:rPr>
        <w:drawing>
          <wp:inline distT="0" distB="0" distL="114300" distR="114300">
            <wp:extent cx="2562860" cy="2719705"/>
            <wp:effectExtent l="0" t="0" r="8890" b="4445"/>
            <wp:docPr id="23" name="Изображение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256286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2400300" cy="2367280"/>
            <wp:effectExtent l="0" t="0" r="13970" b="0"/>
            <wp:docPr id="22" name="Изображение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22"/>
                    <pic:cNvPicPr/>
                  </pic:nvPicPr>
                  <pic:blipFill>
                    <a:blip r:embed="rId8"/>
                  </pic:blipFill>
                  <pic:spPr>
                    <a:xfrm rot="5400000">
                      <a:off x="0" y="0"/>
                      <a:ext cx="240030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int="default"/>
          <w:lang w:val="ru-RU"/>
        </w:rPr>
        <w:t xml:space="preserve"> 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2487295" cy="2491740"/>
            <wp:effectExtent l="0" t="0" r="3810" b="8255"/>
            <wp:docPr id="25" name="Изображение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/>
                  </pic:nvPicPr>
                  <pic:blipFill>
                    <a:blip r:embed="rId9"/>
                  </pic:blipFill>
                  <pic:spPr>
                    <a:xfrm rot="5400000">
                      <a:off x="0" y="0"/>
                      <a:ext cx="248729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2486660" cy="2348865"/>
            <wp:effectExtent l="0" t="0" r="8890" b="13335"/>
            <wp:docPr id="16" name="Изображение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/>
                    <pic:cNvPicPr/>
                  </pic:nvPicPr>
                  <pic:blipFill>
                    <a:blip r:embed="rId10"/>
                  </pic:blipFill>
                  <pic:spPr>
                    <a:xfrm>
                      <a:off x="0" y="0"/>
                      <a:ext cx="248666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2506980" cy="2283460"/>
            <wp:effectExtent l="0" t="0" r="7620" b="2540"/>
            <wp:docPr id="17" name="Изображение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/>
                  </pic:nvPicPr>
                  <pic:blipFill>
                    <a:blip r:embed="rId11"/>
                  </pic:blipFill>
                  <pic:spPr>
                    <a:xfrm>
                      <a:off x="0" y="0"/>
                      <a:ext cx="250698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8B"/>
    <w:rsid w:val="000D7EE6"/>
    <w:rsid w:val="001B6F38"/>
    <w:rsid w:val="00B0048B"/>
    <w:rsid w:val="00EA3608"/>
    <w:rsid w:val="2FF73BBF"/>
    <w:rsid w:val="38C15040"/>
    <w:rsid w:val="4D202177"/>
    <w:rsid w:val="77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283</Characters>
  <Lines>2</Lines>
  <Paragraphs>1</Paragraphs>
  <TotalTime>23</TotalTime>
  <ScaleCrop>false</ScaleCrop>
  <LinksUpToDate>false</LinksUpToDate>
  <CharactersWithSpaces>331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2024-04-14T19:01:00Z</dcterms:created>
  <dc:creator>ПК</dc:creator>
  <cp:lastModifiedBy>ПК</cp:lastModifiedBy>
  <dcterms:modified xsi:type="dcterms:W3CDTF">2024-04-30T17:19:05Z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110C41B33542416C8034A5D00432D170_13</vt:lpwstr>
  </property>
</Properties>
</file>