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319" w:rsidRDefault="00E63319" w:rsidP="00E63319">
      <w:pPr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shd w:val="clear" w:color="auto" w:fill="FFFFFF"/>
          <w:lang w:eastAsia="ru-RU"/>
        </w:rPr>
      </w:pPr>
      <w:r w:rsidRPr="00E63319">
        <w:rPr>
          <w:rFonts w:ascii="Times New Roman" w:eastAsia="Times New Roman" w:hAnsi="Times New Roman" w:cs="Times New Roman"/>
          <w:b/>
          <w:color w:val="000000"/>
          <w:sz w:val="28"/>
          <w:szCs w:val="21"/>
          <w:shd w:val="clear" w:color="auto" w:fill="FFFFFF"/>
          <w:lang w:eastAsia="ru-RU"/>
        </w:rPr>
        <w:t>«</w:t>
      </w:r>
      <w:proofErr w:type="spellStart"/>
      <w:r w:rsidRPr="00E63319">
        <w:rPr>
          <w:rFonts w:ascii="Times New Roman" w:eastAsia="Times New Roman" w:hAnsi="Times New Roman" w:cs="Times New Roman"/>
          <w:b/>
          <w:color w:val="000000"/>
          <w:sz w:val="28"/>
          <w:szCs w:val="21"/>
          <w:shd w:val="clear" w:color="auto" w:fill="FFFFFF"/>
          <w:lang w:eastAsia="ru-RU"/>
        </w:rPr>
        <w:t>Сюмбеля</w:t>
      </w:r>
      <w:proofErr w:type="spellEnd"/>
      <w:r w:rsidRPr="00E63319">
        <w:rPr>
          <w:rFonts w:ascii="Times New Roman" w:eastAsia="Times New Roman" w:hAnsi="Times New Roman" w:cs="Times New Roman"/>
          <w:b/>
          <w:color w:val="000000"/>
          <w:sz w:val="28"/>
          <w:szCs w:val="21"/>
          <w:shd w:val="clear" w:color="auto" w:fill="FFFFFF"/>
          <w:lang w:eastAsia="ru-RU"/>
        </w:rPr>
        <w:t>» — татарский народный праздник труда</w:t>
      </w:r>
    </w:p>
    <w:p w:rsidR="00E63319" w:rsidRDefault="00E63319" w:rsidP="008E7CD1">
      <w:pPr>
        <w:tabs>
          <w:tab w:val="left" w:pos="5812"/>
        </w:tabs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20 сентября в селе Татарский </w:t>
      </w:r>
      <w:proofErr w:type="spellStart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Канадей</w:t>
      </w:r>
      <w:proofErr w:type="spellEnd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прошёл традиционный национальный праздник урожая «</w:t>
      </w:r>
      <w:proofErr w:type="spellStart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Сюмбеля</w:t>
      </w:r>
      <w:proofErr w:type="spellEnd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», который собрал жителей села и гостей из Кузнецкого района. Этот праздник отмечается в день осеннего противостояния и символизирует завершение уборки урожая и окончание осенней посевной. Учащиеся 5б, 5а, 4 и 7б классов МБОУ СОШ </w:t>
      </w:r>
      <w:proofErr w:type="spellStart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с.Большой</w:t>
      </w:r>
      <w:proofErr w:type="spellEnd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</w:t>
      </w:r>
      <w:proofErr w:type="spellStart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Труев</w:t>
      </w:r>
      <w:proofErr w:type="spellEnd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приняли активное участие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на празднике</w:t>
      </w:r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                                                                </w:t>
      </w:r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«</w:t>
      </w:r>
      <w:proofErr w:type="spellStart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Сюмбеля</w:t>
      </w:r>
      <w:proofErr w:type="spellEnd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» — татарский народный праздник труда, в честь которого хозяйкой была девушка по имени </w:t>
      </w:r>
      <w:proofErr w:type="spellStart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Сюмбеля</w:t>
      </w:r>
      <w:proofErr w:type="spellEnd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(</w:t>
      </w:r>
      <w:proofErr w:type="spellStart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Сөмбелә</w:t>
      </w:r>
      <w:proofErr w:type="spellEnd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</w:t>
      </w:r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В праздничный день </w:t>
      </w:r>
      <w:proofErr w:type="spellStart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Сюмбеля</w:t>
      </w:r>
      <w:proofErr w:type="spellEnd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прибыла к гостям в карете, с двумя лошадьми в упряжке. Героиня приветствовала всех задорным танцем и угощала традиционным «</w:t>
      </w:r>
      <w:proofErr w:type="spellStart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чак-чаком</w:t>
      </w:r>
      <w:proofErr w:type="spellEnd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» — символом уважения и гостеприимства.</w:t>
      </w:r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br/>
        <w:t>В рамках праздника состоялась выставка-конкурс осенних букетов и поделок «Дары осени», где были представлены разнообразные плоды, овощи, фрукты и цветы, радующие глаз в эту пору года.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</w:t>
      </w:r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Особое внимание уделялось татарской выпечке: участники демонстрировали </w:t>
      </w:r>
      <w:proofErr w:type="spellStart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катламу</w:t>
      </w:r>
      <w:proofErr w:type="spellEnd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пироги, </w:t>
      </w:r>
      <w:proofErr w:type="spellStart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йозянге</w:t>
      </w:r>
      <w:proofErr w:type="spellEnd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, </w:t>
      </w:r>
      <w:proofErr w:type="spellStart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балиш</w:t>
      </w:r>
      <w:proofErr w:type="spellEnd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, татарскую лапшу, </w:t>
      </w:r>
      <w:proofErr w:type="spellStart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губадию</w:t>
      </w:r>
      <w:proofErr w:type="spellEnd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чак-чак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, перемечи, </w:t>
      </w:r>
      <w:proofErr w:type="spellStart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кыстыбый</w:t>
      </w:r>
      <w:proofErr w:type="spellEnd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и множество сортов чая на основе лесных трав, отражая богатство традиционной татарской кухни.</w:t>
      </w:r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br/>
        <w:t>Среди приглашённых гостей были ветераны труда и родственники участников СВО. Социальный координатор фонда «Защитники Отечества» Ирина Демидова вручила медали близким родственникам бойцов СВО — награда «Отец солдата» стала знаком благодарности и поддержки.</w:t>
      </w:r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br/>
        <w:t xml:space="preserve">С приветственными словами и поздравлениями выступили директор школы, председатель общества татарской культуры Кузнецкого района Наиль </w:t>
      </w:r>
      <w:proofErr w:type="spellStart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Байбиков</w:t>
      </w:r>
      <w:proofErr w:type="spellEnd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, депутат Законодательного собрания Пензенской области Ильдар </w:t>
      </w:r>
      <w:proofErr w:type="spellStart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Акчурин</w:t>
      </w:r>
      <w:proofErr w:type="spellEnd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, председатель Татарской национально-культурной автономии Пензенской области Винера Мухамеджанова, заместитель главы Администрации Кузнецкого района Светлана </w:t>
      </w:r>
      <w:proofErr w:type="spellStart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Голованцева</w:t>
      </w:r>
      <w:proofErr w:type="spellEnd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, председатель исламского культурно-просветительского центра Пензенской области </w:t>
      </w:r>
      <w:proofErr w:type="spellStart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Аббясов</w:t>
      </w:r>
      <w:proofErr w:type="spellEnd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Ильяс </w:t>
      </w:r>
      <w:proofErr w:type="spellStart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Хантимерович</w:t>
      </w:r>
      <w:proofErr w:type="spellEnd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, имам сельской мечети Махалля-432 </w:t>
      </w:r>
      <w:proofErr w:type="spellStart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Тахир</w:t>
      </w:r>
      <w:proofErr w:type="spellEnd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</w:t>
      </w:r>
      <w:proofErr w:type="spellStart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Шангариев</w:t>
      </w:r>
      <w:proofErr w:type="spellEnd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.</w:t>
      </w:r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br/>
        <w:t xml:space="preserve">Праздничная программа порадовала зрителей выступлениями талантливых артистов. На сцене выступили ансамбль «Не разлей вода», дуэт Асановых, детский коллектив «Маскарад» из Центра детского творчества Кузнецкого района, учащиеся школ сёл Татарский </w:t>
      </w:r>
      <w:proofErr w:type="spellStart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Канадей</w:t>
      </w:r>
      <w:proofErr w:type="spellEnd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, Малый и Большой </w:t>
      </w:r>
      <w:proofErr w:type="spellStart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Труев</w:t>
      </w:r>
      <w:proofErr w:type="spellEnd"/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.</w:t>
      </w:r>
    </w:p>
    <w:p w:rsidR="008E7CD1" w:rsidRPr="00E63319" w:rsidRDefault="008E7CD1" w:rsidP="008E7CD1">
      <w:pPr>
        <w:tabs>
          <w:tab w:val="left" w:pos="5812"/>
        </w:tabs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</w:p>
    <w:p w:rsidR="00E63319" w:rsidRDefault="008010EF" w:rsidP="00E63319">
      <w:pPr>
        <w:spacing w:after="0" w:line="300" w:lineRule="atLeast"/>
        <w:rPr>
          <w:rFonts w:eastAsia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E633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8pt;height:190.2pt">
            <v:imagedata r:id="rId4" o:title="68dd2603-a4ff-4898-9b10-8f03e51a4ec1" croptop="9241f" cropleft="9655f"/>
          </v:shape>
        </w:pict>
      </w:r>
      <w:r w:rsidR="008E7CD1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</w:t>
      </w:r>
      <w:r w:rsidR="008E7CD1">
        <w:rPr>
          <w:rFonts w:eastAsia="Times New Roman" w:cs="Times New Roman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3119120" cy="2372975"/>
            <wp:effectExtent l="0" t="0" r="5080" b="8890"/>
            <wp:docPr id="1" name="Рисунок 1" descr="C:\Users\79273\AppData\Local\Microsoft\Windows\INetCache\Content.Word\5eeb91d5-3a5d-47bb-8def-33cb4ad6769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273\AppData\Local\Microsoft\Windows\INetCache\Content.Word\5eeb91d5-3a5d-47bb-8def-33cb4ad6769e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578" cy="238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3319" w:rsidRDefault="00E63319" w:rsidP="00E63319">
      <w:pPr>
        <w:spacing w:after="0" w:line="300" w:lineRule="atLeast"/>
        <w:jc w:val="both"/>
        <w:rPr>
          <w:rFonts w:eastAsia="Times New Roman" w:cs="Times New Roman"/>
          <w:color w:val="000000"/>
          <w:sz w:val="21"/>
          <w:szCs w:val="21"/>
          <w:shd w:val="clear" w:color="auto" w:fill="FFFFFF"/>
          <w:lang w:eastAsia="ru-RU"/>
        </w:rPr>
      </w:pPr>
    </w:p>
    <w:p w:rsidR="00E63319" w:rsidRDefault="00DC18BF" w:rsidP="00E63319">
      <w:pPr>
        <w:spacing w:after="0" w:line="300" w:lineRule="atLeast"/>
        <w:rPr>
          <w:rFonts w:eastAsia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 w:val="21"/>
          <w:szCs w:val="21"/>
          <w:shd w:val="clear" w:color="auto" w:fill="FFFFFF"/>
          <w:lang w:eastAsia="ru-RU"/>
        </w:rPr>
        <w:lastRenderedPageBreak/>
        <w:pict>
          <v:shape id="_x0000_i1026" type="#_x0000_t75" style="width:235.2pt;height:188.4pt">
            <v:imagedata r:id="rId6" o:title="234ba53b-7268-4ea9-9e1a-4580efe9cbb4" croptop="415f" cropleft="4514f"/>
          </v:shape>
        </w:pict>
      </w:r>
      <w:r>
        <w:rPr>
          <w:rFonts w:eastAsia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>
        <w:rPr>
          <w:rFonts w:eastAsia="Times New Roman" w:cs="Times New Roman"/>
          <w:color w:val="000000"/>
          <w:sz w:val="21"/>
          <w:szCs w:val="21"/>
          <w:shd w:val="clear" w:color="auto" w:fill="FFFFFF"/>
          <w:lang w:eastAsia="ru-RU"/>
        </w:rPr>
        <w:pict>
          <v:shape id="_x0000_i1029" type="#_x0000_t75" style="width:249.6pt;height:187.2pt">
            <v:imagedata r:id="rId7" o:title="146d8adf-9b8c-4657-a644-a1673204cf5c"/>
          </v:shape>
        </w:pict>
      </w:r>
    </w:p>
    <w:p w:rsidR="00E63319" w:rsidRDefault="00E63319" w:rsidP="00E63319">
      <w:pPr>
        <w:spacing w:after="0" w:line="300" w:lineRule="atLeast"/>
        <w:rPr>
          <w:rFonts w:eastAsia="Times New Roman" w:cs="Times New Roman"/>
          <w:color w:val="000000"/>
          <w:sz w:val="21"/>
          <w:szCs w:val="21"/>
          <w:shd w:val="clear" w:color="auto" w:fill="FFFFFF"/>
          <w:lang w:eastAsia="ru-RU"/>
        </w:rPr>
      </w:pPr>
    </w:p>
    <w:p w:rsidR="00E63319" w:rsidRDefault="00E63319" w:rsidP="00E63319">
      <w:pPr>
        <w:spacing w:after="0" w:line="300" w:lineRule="atLeast"/>
        <w:rPr>
          <w:rFonts w:eastAsia="Times New Roman" w:cs="Times New Roman"/>
          <w:color w:val="000000"/>
          <w:sz w:val="21"/>
          <w:szCs w:val="21"/>
          <w:shd w:val="clear" w:color="auto" w:fill="FFFFFF"/>
          <w:lang w:eastAsia="ru-RU"/>
        </w:rPr>
      </w:pPr>
    </w:p>
    <w:p w:rsidR="00E63319" w:rsidRDefault="00DC18BF" w:rsidP="00DC18BF">
      <w:pPr>
        <w:spacing w:after="0" w:line="300" w:lineRule="atLeast"/>
        <w:jc w:val="center"/>
        <w:rPr>
          <w:rFonts w:eastAsia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 w:val="21"/>
          <w:szCs w:val="21"/>
          <w:shd w:val="clear" w:color="auto" w:fill="FFFFFF"/>
          <w:lang w:eastAsia="ru-RU"/>
        </w:rPr>
        <w:pict>
          <v:shape id="_x0000_i1028" type="#_x0000_t75" style="width:337.8pt;height:253.2pt">
            <v:imagedata r:id="rId8" o:title="de5c6788-59dc-4dcc-a277-35d1e8f55639"/>
          </v:shape>
        </w:pict>
      </w:r>
    </w:p>
    <w:p w:rsidR="00DC18BF" w:rsidRPr="00E63319" w:rsidRDefault="00DC18BF" w:rsidP="00E63319">
      <w:pPr>
        <w:spacing w:after="0" w:line="300" w:lineRule="atLeast"/>
        <w:rPr>
          <w:rFonts w:eastAsia="Times New Roman" w:cs="Times New Roman"/>
          <w:color w:val="000000"/>
          <w:sz w:val="21"/>
          <w:szCs w:val="21"/>
          <w:shd w:val="clear" w:color="auto" w:fill="FFFFFF"/>
          <w:lang w:eastAsia="ru-RU"/>
        </w:rPr>
      </w:pPr>
    </w:p>
    <w:p w:rsidR="0066747C" w:rsidRDefault="00DC18BF" w:rsidP="00DC18BF">
      <w:pPr>
        <w:jc w:val="center"/>
      </w:pPr>
      <w:r>
        <w:rPr>
          <w:rFonts w:eastAsia="Times New Roman" w:cs="Times New Roman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4312920" cy="3238500"/>
            <wp:effectExtent l="0" t="0" r="0" b="0"/>
            <wp:docPr id="2" name="Рисунок 2" descr="C:\Users\79273\AppData\Local\Microsoft\Windows\INetCache\Content.Word\0e33f1f9-0829-46e2-a697-9c5f27c378c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9273\AppData\Local\Microsoft\Windows\INetCache\Content.Word\0e33f1f9-0829-46e2-a697-9c5f27c378c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47C" w:rsidSect="00E63319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319"/>
    <w:rsid w:val="0066747C"/>
    <w:rsid w:val="008010EF"/>
    <w:rsid w:val="008E7CD1"/>
    <w:rsid w:val="00DC18BF"/>
    <w:rsid w:val="00E63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3C506"/>
  <w15:chartTrackingRefBased/>
  <w15:docId w15:val="{0304DC57-438F-4319-9154-9BCDD6581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5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7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22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Талия Измаилова</dc:creator>
  <cp:keywords/>
  <dc:description/>
  <cp:lastModifiedBy>Талия Измаилова</cp:lastModifiedBy>
  <cp:revision>4</cp:revision>
  <dcterms:created xsi:type="dcterms:W3CDTF">2025-09-23T05:19:00Z</dcterms:created>
  <dcterms:modified xsi:type="dcterms:W3CDTF">2025-09-23T05:35:00Z</dcterms:modified>
</cp:coreProperties>
</file>