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О мерах профилактики гриппа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rStyle w:val="a5"/>
          <w:sz w:val="28"/>
          <w:szCs w:val="28"/>
        </w:rPr>
        <w:t>12.09.2019     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Управление Роспотребнадзора по Пензенской области напоминает жителям региона о приближающемся сезоне подъема заболеваемости гриппом и прочими острыми респираторными вирусными инфекциями.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Грипп, оставаясь наиболее опасной респираторной вирусной инфекцией (угроза возникновения летального исхода при тяжелом клиническом течении, пневмония и прочие осложнения вследствие перенесенного гриппа, обострение и декомпенсация хронических заболеваний), требует первоочередного внимания в части проведения профилактики.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Наиболее эффективной мерой индивидуальной и коллективной защиты от гриппа является профилактическая вакцинация от данного заболевания.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 Иммунизации, в первую очередь, подлежат представители ведущих групп риска: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дети с 6 месяцев;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учащиеся 1-11 классов общеобразовательных школ;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медицинских и образовательных организаций;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транспортных предприятий,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предприятий (организаций) коммунальной сферы;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беременные женщины;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взрослые старше 60 лет;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подлежащие призыву на военную службу;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 xml:space="preserve">- лица с хроническими заболеваниями, в том числе с заболеваниями легких, </w:t>
      </w:r>
      <w:proofErr w:type="spellStart"/>
      <w:proofErr w:type="gramStart"/>
      <w:r w:rsidRPr="00D947D5">
        <w:rPr>
          <w:sz w:val="28"/>
          <w:szCs w:val="28"/>
        </w:rPr>
        <w:t>сердечно-сосудистыми</w:t>
      </w:r>
      <w:proofErr w:type="spellEnd"/>
      <w:proofErr w:type="gramEnd"/>
      <w:r w:rsidRPr="00D947D5">
        <w:rPr>
          <w:sz w:val="28"/>
          <w:szCs w:val="28"/>
        </w:rPr>
        <w:t xml:space="preserve"> заболеваниями, метаболическими нарушениями и ожирением.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Крайне важной задачей является организация противогриппозной вакцинации представителям групп риска, не вошедших в Национальный календарь прививок (работники торговых предприятий, общественного питания и т.д.), вакцинация которых, в основном, обеспечивается за счет средств работодателей.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Первая партия противогриппозной вакцины в рамках Национального календаря поступила в Пензенскую область 26.08.2019.; данный препарат распределяется в медицинские организации для вакцинации групп риска детского населения.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Всего в рамках Национального календаря прививок и за счет различных местных источников финансирования запланировано иммунизировать против гриппа 774,1 тыс. человек из групп риска (в том числе более 740 тыс. – в рамках Национального календаря прививок).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Вопросы организации вакцинация против гриппа находятся под контролем Управления Роспотребнадзора по Пензенской области.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</w:t>
      </w:r>
    </w:p>
    <w:p w:rsidR="00D947D5" w:rsidRPr="00D947D5" w:rsidRDefault="005F307F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Заблаговременно защитите своё</w:t>
      </w:r>
      <w:r w:rsidR="00D947D5" w:rsidRPr="00D947D5">
        <w:rPr>
          <w:rStyle w:val="a4"/>
          <w:sz w:val="28"/>
          <w:szCs w:val="28"/>
        </w:rPr>
        <w:t xml:space="preserve"> здоровье и жизнь,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пройдите вакцинацию против гриппа!</w:t>
      </w:r>
    </w:p>
    <w:p w:rsidR="00756FE1" w:rsidRPr="00D947D5" w:rsidRDefault="00756FE1" w:rsidP="00D947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6FE1" w:rsidRPr="00D947D5" w:rsidSect="00D947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D5"/>
    <w:rsid w:val="005F307F"/>
    <w:rsid w:val="00756FE1"/>
    <w:rsid w:val="00D947D5"/>
    <w:rsid w:val="00EA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7D5"/>
    <w:rPr>
      <w:b/>
      <w:bCs/>
    </w:rPr>
  </w:style>
  <w:style w:type="character" w:styleId="a5">
    <w:name w:val="Emphasis"/>
    <w:basedOn w:val="a0"/>
    <w:uiPriority w:val="20"/>
    <w:qFormat/>
    <w:rsid w:val="00D94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User</cp:lastModifiedBy>
  <cp:revision>3</cp:revision>
  <dcterms:created xsi:type="dcterms:W3CDTF">2019-09-12T06:35:00Z</dcterms:created>
  <dcterms:modified xsi:type="dcterms:W3CDTF">2019-09-16T16:46:00Z</dcterms:modified>
</cp:coreProperties>
</file>